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729D" w14:textId="77777777" w:rsidR="00D41F12" w:rsidRDefault="00DD0B65">
      <w:pPr>
        <w:spacing w:after="0" w:line="30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</w:rPr>
        <w:t>Verantwoording Stichting Barbara 2023</w:t>
      </w:r>
    </w:p>
    <w:p w14:paraId="0BB6DD9C" w14:textId="77777777" w:rsidR="00D41F12" w:rsidRDefault="00D41F12">
      <w:pPr>
        <w:spacing w:after="0" w:line="300" w:lineRule="auto"/>
        <w:jc w:val="center"/>
        <w:rPr>
          <w:rFonts w:ascii="Palatino Linotype" w:eastAsia="Palatino Linotype" w:hAnsi="Palatino Linotype" w:cs="Palatino Linotype"/>
          <w:color w:val="000000"/>
          <w:sz w:val="32"/>
        </w:rPr>
      </w:pPr>
    </w:p>
    <w:p w14:paraId="016064B8" w14:textId="77777777" w:rsidR="00D41F12" w:rsidRDefault="00DD0B65">
      <w:pPr>
        <w:spacing w:after="0" w:line="30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Saldo rekening courant 1-1-2023                                         € 14.237,23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1740"/>
        <w:gridCol w:w="2070"/>
      </w:tblGrid>
      <w:tr w:rsidR="00D41F12" w14:paraId="6C676933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6A049F6A" w14:textId="77777777" w:rsidR="00D41F12" w:rsidRDefault="00DD0B65">
            <w:pPr>
              <w:spacing w:after="0" w:line="300" w:lineRule="auto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Inkomsten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E6484AB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01426D4A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2023</w:t>
            </w:r>
          </w:p>
        </w:tc>
      </w:tr>
      <w:tr w:rsidR="00D41F12" w14:paraId="4E93C2C0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563BC802" w14:textId="77777777" w:rsidR="00D41F12" w:rsidRDefault="00DD0B65">
            <w:pPr>
              <w:spacing w:after="0" w:line="300" w:lineRule="auto"/>
            </w:pPr>
            <w:r>
              <w:rPr>
                <w:rFonts w:ascii="Palatino Linotype" w:eastAsia="Palatino Linotype" w:hAnsi="Palatino Linotype" w:cs="Palatino Linotype"/>
              </w:rPr>
              <w:t>Boekenmarkt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E74CB1E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€ 3.904,54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71A1284B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€ 4.470,30</w:t>
            </w:r>
          </w:p>
        </w:tc>
      </w:tr>
      <w:tr w:rsidR="00D41F12" w14:paraId="77612BA1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15A3232F" w14:textId="77777777" w:rsidR="00D41F12" w:rsidRDefault="00DD0B65">
            <w:pPr>
              <w:spacing w:after="0" w:line="300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Donateurs en giften </w:t>
            </w:r>
          </w:p>
          <w:p w14:paraId="2E8976FA" w14:textId="77777777" w:rsidR="00D41F12" w:rsidRDefault="00DD0B65">
            <w:pPr>
              <w:spacing w:after="0" w:line="300" w:lineRule="auto"/>
            </w:pPr>
            <w:r>
              <w:rPr>
                <w:rFonts w:ascii="Palatino Linotype" w:eastAsia="Palatino Linotype" w:hAnsi="Palatino Linotype" w:cs="Palatino Linotype"/>
              </w:rPr>
              <w:t xml:space="preserve">Kruisposten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6AA6116F" w14:textId="77777777" w:rsidR="00D41F12" w:rsidRDefault="00DD0B65">
            <w:pPr>
              <w:spacing w:after="0" w:line="30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 € 1.675,00 </w:t>
            </w:r>
          </w:p>
          <w:p w14:paraId="7FF7CD80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-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6093A334" w14:textId="77777777" w:rsidR="00D41F12" w:rsidRDefault="00DD0B65">
            <w:pPr>
              <w:spacing w:after="0" w:line="300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      € 1.490,00 </w:t>
            </w:r>
          </w:p>
          <w:p w14:paraId="1AE8FDE6" w14:textId="77777777" w:rsidR="00D41F12" w:rsidRDefault="00DD0B65">
            <w:pPr>
              <w:spacing w:after="0" w:line="300" w:lineRule="auto"/>
            </w:pPr>
            <w:r>
              <w:rPr>
                <w:rFonts w:ascii="Palatino Linotype" w:eastAsia="Palatino Linotype" w:hAnsi="Palatino Linotype" w:cs="Palatino Linotype"/>
              </w:rPr>
              <w:t xml:space="preserve">      € 1.300,00</w:t>
            </w:r>
          </w:p>
        </w:tc>
      </w:tr>
      <w:tr w:rsidR="00D41F12" w14:paraId="00D44C5C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65D3BFD7" w14:textId="77777777" w:rsidR="00D41F12" w:rsidRDefault="00DD0B65">
            <w:pPr>
              <w:spacing w:after="0" w:line="300" w:lineRule="auto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Totaal</w:t>
            </w:r>
            <w:r>
              <w:rPr>
                <w:rFonts w:ascii="Palatino Linotype" w:eastAsia="Palatino Linotype" w:hAnsi="Palatino Linotype" w:cs="Palatino Linotype"/>
                <w:b/>
                <w:sz w:val="32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07737ACB" w14:textId="77777777" w:rsidR="00D41F12" w:rsidRDefault="00DD0B65">
            <w:pPr>
              <w:spacing w:after="0" w:line="300" w:lineRule="auto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 xml:space="preserve">    € 5.579,54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743A6F7F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€ 7.260,30</w:t>
            </w:r>
          </w:p>
        </w:tc>
      </w:tr>
    </w:tbl>
    <w:p w14:paraId="6B820437" w14:textId="77777777" w:rsidR="00D41F12" w:rsidRDefault="00D41F12">
      <w:pPr>
        <w:spacing w:after="0" w:line="300" w:lineRule="auto"/>
        <w:rPr>
          <w:rFonts w:ascii="Palatino Linotype" w:eastAsia="Palatino Linotype" w:hAnsi="Palatino Linotype" w:cs="Palatino Linotype"/>
          <w:color w:val="000000"/>
          <w:sz w:val="32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1740"/>
        <w:gridCol w:w="1980"/>
      </w:tblGrid>
      <w:tr w:rsidR="00D41F12" w14:paraId="0E458DBD" w14:textId="77777777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75E8A4EB" w14:textId="77777777" w:rsidR="00D41F12" w:rsidRDefault="00DD0B65">
            <w:pPr>
              <w:spacing w:after="0" w:line="300" w:lineRule="auto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Uitgaven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790BC92C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54319C49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2023</w:t>
            </w:r>
          </w:p>
        </w:tc>
      </w:tr>
      <w:tr w:rsidR="00D41F12" w14:paraId="672F6EEF" w14:textId="77777777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1D5B50BF" w14:textId="77777777" w:rsidR="00D41F12" w:rsidRDefault="00DD0B65">
            <w:pPr>
              <w:spacing w:after="0" w:line="300" w:lineRule="auto"/>
            </w:pPr>
            <w:r>
              <w:rPr>
                <w:rFonts w:ascii="Palatino Linotype" w:eastAsia="Palatino Linotype" w:hAnsi="Palatino Linotype" w:cs="Palatino Linotype"/>
              </w:rPr>
              <w:t>Kosten boekenmarkt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533574FF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€  661,21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4D62AA9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€ 60,85</w:t>
            </w:r>
          </w:p>
        </w:tc>
      </w:tr>
      <w:tr w:rsidR="00D41F12" w14:paraId="7ECBE534" w14:textId="77777777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21BFA2FD" w14:textId="77777777" w:rsidR="00D41F12" w:rsidRDefault="00DD0B65">
            <w:pPr>
              <w:spacing w:after="0" w:line="300" w:lineRule="auto"/>
            </w:pPr>
            <w:r>
              <w:rPr>
                <w:rFonts w:ascii="Palatino Linotype" w:eastAsia="Palatino Linotype" w:hAnsi="Palatino Linotype" w:cs="Palatino Linotype"/>
              </w:rPr>
              <w:t xml:space="preserve">Kosten Periodiek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FDC876B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€  428,98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5A4406F6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€ 47,60</w:t>
            </w:r>
          </w:p>
        </w:tc>
      </w:tr>
      <w:tr w:rsidR="00D41F12" w14:paraId="43B275B2" w14:textId="77777777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6F24F3EC" w14:textId="77777777" w:rsidR="00D41F12" w:rsidRDefault="00DD0B65">
            <w:pPr>
              <w:spacing w:after="0" w:line="300" w:lineRule="auto"/>
            </w:pPr>
            <w:r>
              <w:rPr>
                <w:rFonts w:ascii="Palatino Linotype" w:eastAsia="Palatino Linotype" w:hAnsi="Palatino Linotype" w:cs="Palatino Linotype"/>
              </w:rPr>
              <w:t>Bankkosten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77AEA4A2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€ 124,59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01EEDD75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€ 219,87</w:t>
            </w:r>
          </w:p>
        </w:tc>
      </w:tr>
      <w:tr w:rsidR="00D41F12" w14:paraId="53B939C6" w14:textId="77777777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3059FD3E" w14:textId="77777777" w:rsidR="00D41F12" w:rsidRDefault="00DD0B65">
            <w:pPr>
              <w:spacing w:after="0" w:line="300" w:lineRule="auto"/>
            </w:pPr>
            <w:r>
              <w:rPr>
                <w:rFonts w:ascii="Palatino Linotype" w:eastAsia="Palatino Linotype" w:hAnsi="Palatino Linotype" w:cs="Palatino Linotype"/>
              </w:rPr>
              <w:t>Overige kosten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0754FA42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€   12,51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62117B6F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€  25,46</w:t>
            </w:r>
          </w:p>
        </w:tc>
      </w:tr>
      <w:tr w:rsidR="00D41F12" w14:paraId="71A27EF0" w14:textId="77777777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03EA42B7" w14:textId="77777777" w:rsidR="00D41F12" w:rsidRDefault="00DD0B65">
            <w:pPr>
              <w:spacing w:after="0" w:line="300" w:lineRule="auto"/>
            </w:pPr>
            <w:r>
              <w:rPr>
                <w:rFonts w:ascii="Palatino Linotype" w:eastAsia="Palatino Linotype" w:hAnsi="Palatino Linotype" w:cs="Palatino Linotype"/>
              </w:rPr>
              <w:t>Bijdrage onderhoud Herv. Kerk Nijeveen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D0E1B87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--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3142FAF6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€ 15.000,00</w:t>
            </w:r>
          </w:p>
        </w:tc>
      </w:tr>
      <w:tr w:rsidR="00D41F12" w14:paraId="668DE562" w14:textId="77777777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01ECB9A6" w14:textId="77777777" w:rsidR="00D41F12" w:rsidRDefault="00DD0B65">
            <w:pPr>
              <w:spacing w:after="0" w:line="300" w:lineRule="auto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Totaal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719ABD8A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€ 1.227,29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586645BA" w14:textId="77777777" w:rsidR="00D41F12" w:rsidRDefault="00DD0B65">
            <w:pPr>
              <w:spacing w:after="0" w:line="30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€ 15.353,78</w:t>
            </w:r>
          </w:p>
        </w:tc>
      </w:tr>
    </w:tbl>
    <w:p w14:paraId="6CA5C142" w14:textId="77777777" w:rsidR="00D41F12" w:rsidRDefault="00D41F12">
      <w:pPr>
        <w:spacing w:after="0" w:line="300" w:lineRule="auto"/>
        <w:rPr>
          <w:rFonts w:ascii="Palatino Linotype" w:eastAsia="Palatino Linotype" w:hAnsi="Palatino Linotype" w:cs="Palatino Linotype"/>
          <w:color w:val="000000"/>
          <w:sz w:val="32"/>
        </w:rPr>
      </w:pPr>
    </w:p>
    <w:p w14:paraId="2DF3E6F5" w14:textId="77777777" w:rsidR="00D41F12" w:rsidRDefault="00DD0B65">
      <w:pPr>
        <w:spacing w:after="0" w:line="30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Saldo rekening courant 31-12-2023                                    €  6.143,75</w:t>
      </w:r>
    </w:p>
    <w:p w14:paraId="00F000BA" w14:textId="77777777" w:rsidR="00D41F12" w:rsidRDefault="00DD0B65">
      <w:pPr>
        <w:spacing w:after="0" w:line="30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Spaarrekening 1-1-2023                         € 6.046,40</w:t>
      </w:r>
    </w:p>
    <w:p w14:paraId="12588A22" w14:textId="77777777" w:rsidR="00D41F12" w:rsidRDefault="00DD0B65">
      <w:pPr>
        <w:spacing w:after="0" w:line="300" w:lineRule="auto"/>
        <w:rPr>
          <w:rFonts w:ascii="Palatino Linotype" w:eastAsia="Palatino Linotype" w:hAnsi="Palatino Linotype" w:cs="Palatino Linotype"/>
          <w:color w:val="000000"/>
          <w:sz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</w:rPr>
        <w:t>Af; Kruisposten                                 -/-    €  1.300,00</w:t>
      </w:r>
    </w:p>
    <w:p w14:paraId="69B7F46C" w14:textId="77777777" w:rsidR="00D41F12" w:rsidRDefault="00DD0B65">
      <w:pPr>
        <w:spacing w:after="0" w:line="300" w:lineRule="auto"/>
        <w:rPr>
          <w:rFonts w:ascii="Palatino Linotype" w:eastAsia="Palatino Linotype" w:hAnsi="Palatino Linotype" w:cs="Palatino Linotype"/>
          <w:color w:val="000000"/>
          <w:sz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</w:rPr>
        <w:t>Rente 2023                                                 €      51,24</w:t>
      </w:r>
    </w:p>
    <w:p w14:paraId="5128AFCF" w14:textId="77777777" w:rsidR="00D41F12" w:rsidRDefault="00DD0B65">
      <w:pPr>
        <w:spacing w:after="0" w:line="300" w:lineRule="auto"/>
        <w:rPr>
          <w:rFonts w:ascii="Palatino Linotype" w:eastAsia="Palatino Linotype" w:hAnsi="Palatino Linotype" w:cs="Palatino Linotype"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                                                                    -------------             €   4.797,64</w:t>
      </w:r>
    </w:p>
    <w:p w14:paraId="20ED6ED2" w14:textId="77777777" w:rsidR="00D41F12" w:rsidRDefault="00DD0B65">
      <w:pPr>
        <w:spacing w:after="0" w:line="300" w:lineRule="auto"/>
        <w:rPr>
          <w:rFonts w:ascii="Palatino Linotype" w:eastAsia="Palatino Linotype" w:hAnsi="Palatino Linotype" w:cs="Palatino Linotype"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                                                                                                     ------------</w:t>
      </w:r>
    </w:p>
    <w:p w14:paraId="4FC120DD" w14:textId="3FD0860A" w:rsidR="00D41F12" w:rsidRDefault="00DD0B65">
      <w:pPr>
        <w:spacing w:after="0" w:line="30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Totaal vermogen per 31-12-2023                                        </w:t>
      </w:r>
      <w:r w:rsidR="005B17F7"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 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>€ 10.941,39</w:t>
      </w:r>
    </w:p>
    <w:p w14:paraId="3F16AF6D" w14:textId="1372E142" w:rsidR="00D41F12" w:rsidRDefault="00DD0B65">
      <w:pPr>
        <w:spacing w:after="0" w:line="300" w:lineRule="auto"/>
        <w:rPr>
          <w:rFonts w:ascii="Calibri" w:eastAsia="Calibri" w:hAnsi="Calibri" w:cs="Calibri"/>
          <w:sz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                                                                                           </w:t>
      </w:r>
      <w:r w:rsidR="005B17F7"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     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=========                                                                          </w:t>
      </w:r>
      <w:r>
        <w:rPr>
          <w:rFonts w:ascii="Calibri" w:eastAsia="Calibri" w:hAnsi="Calibri" w:cs="Calibri"/>
          <w:sz w:val="22"/>
        </w:rPr>
        <w:t>* De opbrengst van de boekenmarkt lag in 2023 netto, na aftrek van de kosten, ruim € 1.000 hoger dan in 2022. Niet alleen de</w:t>
      </w:r>
      <w:r w:rsidR="005B17F7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opbrengst lag hoger, maar ook de kosten waren fors lager. Dit werd vooral veroorzaakt doordat we de tafels </w:t>
      </w:r>
      <w:r w:rsidR="005B17F7">
        <w:rPr>
          <w:rFonts w:ascii="Calibri" w:eastAsia="Calibri" w:hAnsi="Calibri" w:cs="Calibri"/>
          <w:sz w:val="22"/>
        </w:rPr>
        <w:t xml:space="preserve">gratis mochten </w:t>
      </w:r>
      <w:r>
        <w:rPr>
          <w:rFonts w:ascii="Calibri" w:eastAsia="Calibri" w:hAnsi="Calibri" w:cs="Calibri"/>
          <w:sz w:val="22"/>
        </w:rPr>
        <w:t>gebruiken. Ook een woord van dank aan al die vrijwilligers die hier aan bij hebben gedragen.</w:t>
      </w:r>
    </w:p>
    <w:p w14:paraId="6454CD13" w14:textId="77777777" w:rsidR="00D41F12" w:rsidRDefault="00D41F12">
      <w:pPr>
        <w:spacing w:after="0" w:line="30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</w:p>
    <w:p w14:paraId="244C41FF" w14:textId="5C8210D9" w:rsidR="00D41F12" w:rsidRDefault="00DD0B65">
      <w:pPr>
        <w:spacing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* We hebben in 2023 na een aantal jaren ook weer een bijdrage mogen leveren aan het onderhoud van de gebouwen. Hierv</w:t>
      </w:r>
      <w:r w:rsidR="005B17F7">
        <w:rPr>
          <w:rFonts w:ascii="Calibri" w:eastAsia="Calibri" w:hAnsi="Calibri" w:cs="Calibri"/>
          <w:sz w:val="22"/>
        </w:rPr>
        <w:t>o</w:t>
      </w:r>
      <w:r>
        <w:rPr>
          <w:rFonts w:ascii="Calibri" w:eastAsia="Calibri" w:hAnsi="Calibri" w:cs="Calibri"/>
          <w:sz w:val="22"/>
        </w:rPr>
        <w:t xml:space="preserve">or is een bedrag beschikbaar gesteld van € 15.000 voor de restauratie van de kerktoren.  We hopen komend jaar opnieuw een bijdrage te verstrekken. </w:t>
      </w:r>
    </w:p>
    <w:p w14:paraId="1C8CA34A" w14:textId="77777777" w:rsidR="00D41F12" w:rsidRDefault="00D41F12">
      <w:pPr>
        <w:spacing w:line="259" w:lineRule="auto"/>
        <w:rPr>
          <w:rFonts w:ascii="Calibri" w:eastAsia="Calibri" w:hAnsi="Calibri" w:cs="Calibri"/>
          <w:sz w:val="22"/>
        </w:rPr>
      </w:pPr>
    </w:p>
    <w:sectPr w:rsidR="00D4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12"/>
    <w:rsid w:val="005B17F7"/>
    <w:rsid w:val="006D744A"/>
    <w:rsid w:val="00D41F12"/>
    <w:rsid w:val="00D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5368"/>
  <w15:docId w15:val="{D696EC7F-19B9-48D5-A94E-FEF7CDEA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Groot</dc:creator>
  <cp:lastModifiedBy>Rita de Groot</cp:lastModifiedBy>
  <cp:revision>2</cp:revision>
  <dcterms:created xsi:type="dcterms:W3CDTF">2024-04-18T09:40:00Z</dcterms:created>
  <dcterms:modified xsi:type="dcterms:W3CDTF">2024-04-18T09:40:00Z</dcterms:modified>
</cp:coreProperties>
</file>